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0E10E" w14:textId="1B9A800E" w:rsidR="003A32EE" w:rsidRDefault="003A32EE" w:rsidP="0012653F">
      <w:pPr>
        <w:spacing w:after="0"/>
        <w:contextualSpacing/>
        <w:jc w:val="center"/>
        <w:rPr>
          <w:b/>
          <w:lang w:val="en-GB"/>
        </w:rPr>
      </w:pPr>
      <w:r w:rsidRPr="00252C99">
        <w:rPr>
          <w:rFonts w:ascii="Arial" w:hAnsi="Arial" w:cs="Arial"/>
          <w:noProof/>
          <w:sz w:val="48"/>
          <w:szCs w:val="48"/>
          <w:lang w:eastAsia="fr-FR"/>
        </w:rPr>
        <w:drawing>
          <wp:anchor distT="0" distB="0" distL="114300" distR="114300" simplePos="0" relativeHeight="251659264" behindDoc="0" locked="0" layoutInCell="1" allowOverlap="1" wp14:anchorId="5834E631" wp14:editId="33A2321D">
            <wp:simplePos x="0" y="0"/>
            <wp:positionH relativeFrom="page">
              <wp:posOffset>142875</wp:posOffset>
            </wp:positionH>
            <wp:positionV relativeFrom="page">
              <wp:posOffset>152400</wp:posOffset>
            </wp:positionV>
            <wp:extent cx="7286625" cy="109410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 Bordeaux NB-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86625" cy="1094105"/>
                    </a:xfrm>
                    <a:prstGeom prst="rect">
                      <a:avLst/>
                    </a:prstGeom>
                  </pic:spPr>
                </pic:pic>
              </a:graphicData>
            </a:graphic>
            <wp14:sizeRelH relativeFrom="margin">
              <wp14:pctWidth>0</wp14:pctWidth>
            </wp14:sizeRelH>
            <wp14:sizeRelV relativeFrom="margin">
              <wp14:pctHeight>0</wp14:pctHeight>
            </wp14:sizeRelV>
          </wp:anchor>
        </w:drawing>
      </w:r>
    </w:p>
    <w:p w14:paraId="66DFA597" w14:textId="63EE9A99" w:rsidR="007B6464" w:rsidRPr="00F44755" w:rsidRDefault="00251D28" w:rsidP="00251D28">
      <w:pPr>
        <w:spacing w:after="0"/>
        <w:contextualSpacing/>
        <w:jc w:val="center"/>
        <w:rPr>
          <w:b/>
          <w:sz w:val="26"/>
          <w:szCs w:val="26"/>
          <w:lang w:val="en-GB"/>
        </w:rPr>
      </w:pPr>
      <w:r>
        <w:rPr>
          <w:b/>
          <w:sz w:val="28"/>
          <w:szCs w:val="28"/>
          <w:lang w:val="en-GB"/>
        </w:rPr>
        <w:br/>
      </w:r>
      <w:r w:rsidR="0012653F" w:rsidRPr="00F44755">
        <w:rPr>
          <w:b/>
          <w:sz w:val="26"/>
          <w:szCs w:val="26"/>
          <w:lang w:val="en-GB"/>
        </w:rPr>
        <w:t>COTE Summer School</w:t>
      </w:r>
    </w:p>
    <w:p w14:paraId="2CE081BA" w14:textId="394650D0" w:rsidR="0012653F" w:rsidRPr="00F44755" w:rsidRDefault="00CF5275" w:rsidP="0012653F">
      <w:pPr>
        <w:spacing w:after="0"/>
        <w:contextualSpacing/>
        <w:jc w:val="center"/>
        <w:rPr>
          <w:b/>
          <w:sz w:val="26"/>
          <w:szCs w:val="26"/>
          <w:lang w:val="en-GB"/>
        </w:rPr>
      </w:pPr>
      <w:r>
        <w:rPr>
          <w:b/>
          <w:sz w:val="26"/>
          <w:szCs w:val="26"/>
          <w:lang w:val="en-GB"/>
        </w:rPr>
        <w:t>03-07</w:t>
      </w:r>
      <w:r w:rsidR="0012653F" w:rsidRPr="00F44755">
        <w:rPr>
          <w:b/>
          <w:sz w:val="26"/>
          <w:szCs w:val="26"/>
          <w:lang w:val="en-GB"/>
        </w:rPr>
        <w:t xml:space="preserve"> </w:t>
      </w:r>
      <w:r w:rsidR="00DE51BC" w:rsidRPr="00F44755">
        <w:rPr>
          <w:b/>
          <w:sz w:val="26"/>
          <w:szCs w:val="26"/>
          <w:lang w:val="en-GB"/>
        </w:rPr>
        <w:t>July</w:t>
      </w:r>
      <w:r w:rsidR="007B6464" w:rsidRPr="00F44755">
        <w:rPr>
          <w:b/>
          <w:sz w:val="26"/>
          <w:szCs w:val="26"/>
          <w:lang w:val="en-GB"/>
        </w:rPr>
        <w:t xml:space="preserve"> 2017</w:t>
      </w:r>
      <w:r w:rsidR="004F207A" w:rsidRPr="00F44755">
        <w:rPr>
          <w:b/>
          <w:sz w:val="26"/>
          <w:szCs w:val="26"/>
          <w:lang w:val="en-GB"/>
        </w:rPr>
        <w:t xml:space="preserve"> </w:t>
      </w:r>
      <w:r w:rsidR="0012653F" w:rsidRPr="00F44755">
        <w:rPr>
          <w:b/>
          <w:sz w:val="26"/>
          <w:szCs w:val="26"/>
          <w:lang w:val="en-GB"/>
        </w:rPr>
        <w:t>– Bordeaux, France</w:t>
      </w:r>
    </w:p>
    <w:p w14:paraId="1D8E7ABC" w14:textId="397FE88A" w:rsidR="00F44755" w:rsidRPr="00F44755" w:rsidRDefault="0012653F" w:rsidP="00F44755">
      <w:pPr>
        <w:spacing w:after="480"/>
        <w:contextualSpacing/>
        <w:jc w:val="center"/>
        <w:rPr>
          <w:b/>
          <w:sz w:val="26"/>
          <w:szCs w:val="26"/>
          <w:lang w:val="en-GB"/>
        </w:rPr>
      </w:pPr>
      <w:r w:rsidRPr="00F44755">
        <w:rPr>
          <w:b/>
          <w:sz w:val="26"/>
          <w:szCs w:val="26"/>
          <w:lang w:val="en-GB"/>
        </w:rPr>
        <w:t>“Weak signals and emerging issues in ecological transition”</w:t>
      </w:r>
      <w:r w:rsidR="00F44755">
        <w:rPr>
          <w:b/>
          <w:sz w:val="26"/>
          <w:szCs w:val="26"/>
          <w:lang w:val="en-GB"/>
        </w:rPr>
        <w:br/>
      </w:r>
    </w:p>
    <w:p w14:paraId="33316A1D" w14:textId="746759E9" w:rsidR="00F44755" w:rsidRDefault="00F44755" w:rsidP="00F44755">
      <w:pPr>
        <w:rPr>
          <w:lang w:val="en-GB"/>
        </w:rPr>
      </w:pPr>
      <w:r>
        <w:rPr>
          <w:lang w:val="en-GB"/>
        </w:rPr>
        <w:t xml:space="preserve">The </w:t>
      </w:r>
      <w:hyperlink r:id="rId7" w:history="1">
        <w:r w:rsidRPr="00F44755">
          <w:rPr>
            <w:rStyle w:val="Lienhypertexte"/>
            <w:color w:val="B0C123"/>
            <w:lang w:val="en-GB"/>
          </w:rPr>
          <w:t>Summer School</w:t>
        </w:r>
      </w:hyperlink>
      <w:r>
        <w:rPr>
          <w:lang w:val="en-GB"/>
        </w:rPr>
        <w:t xml:space="preserve"> is part of the </w:t>
      </w:r>
      <w:hyperlink r:id="rId8" w:history="1">
        <w:r w:rsidRPr="00F44755">
          <w:rPr>
            <w:rStyle w:val="Lienhypertexte"/>
            <w:color w:val="B0C123"/>
            <w:lang w:val="en-GB"/>
          </w:rPr>
          <w:t>COTE Cluster of Excellence</w:t>
        </w:r>
      </w:hyperlink>
      <w:r>
        <w:rPr>
          <w:lang w:val="en-GB"/>
        </w:rPr>
        <w:t xml:space="preserve"> training programme and gathers </w:t>
      </w:r>
      <w:r w:rsidRPr="003D565E">
        <w:rPr>
          <w:lang w:val="en-GB"/>
        </w:rPr>
        <w:t xml:space="preserve">PhD students </w:t>
      </w:r>
      <w:r>
        <w:rPr>
          <w:lang w:val="en-GB"/>
        </w:rPr>
        <w:t xml:space="preserve">in </w:t>
      </w:r>
      <w:r w:rsidRPr="003D565E">
        <w:rPr>
          <w:lang w:val="en-GB"/>
        </w:rPr>
        <w:t xml:space="preserve">environmental </w:t>
      </w:r>
      <w:r w:rsidRPr="009E1BFA">
        <w:rPr>
          <w:lang w:val="en-GB"/>
        </w:rPr>
        <w:t xml:space="preserve">sciences, each specialised </w:t>
      </w:r>
      <w:r>
        <w:rPr>
          <w:lang w:val="en-GB"/>
        </w:rPr>
        <w:t xml:space="preserve">in </w:t>
      </w:r>
      <w:r w:rsidRPr="009E1BFA">
        <w:rPr>
          <w:lang w:val="en-GB"/>
        </w:rPr>
        <w:t xml:space="preserve">disciplines </w:t>
      </w:r>
      <w:r>
        <w:rPr>
          <w:lang w:val="en-GB"/>
        </w:rPr>
        <w:t>such as</w:t>
      </w:r>
      <w:r w:rsidRPr="003D565E">
        <w:rPr>
          <w:lang w:val="en-GB"/>
        </w:rPr>
        <w:t xml:space="preserve"> ecology, chemistry, </w:t>
      </w:r>
      <w:r w:rsidRPr="009E1BFA">
        <w:rPr>
          <w:lang w:val="en-GB"/>
        </w:rPr>
        <w:t xml:space="preserve">biology </w:t>
      </w:r>
      <w:r w:rsidR="00CF5275">
        <w:rPr>
          <w:lang w:val="en-GB"/>
        </w:rPr>
        <w:t>or</w:t>
      </w:r>
      <w:r w:rsidRPr="009E1BFA">
        <w:rPr>
          <w:lang w:val="en-GB"/>
        </w:rPr>
        <w:t xml:space="preserve"> even soci</w:t>
      </w:r>
      <w:r w:rsidRPr="003D565E">
        <w:rPr>
          <w:lang w:val="en-GB"/>
        </w:rPr>
        <w:t xml:space="preserve">ology. </w:t>
      </w:r>
      <w:r>
        <w:rPr>
          <w:lang w:val="en-GB"/>
        </w:rPr>
        <w:t xml:space="preserve">Through talks, field trips and round tables with international experts on integrative ecology, the programme will provide a comprehensive and multidisciplinary approach </w:t>
      </w:r>
      <w:r w:rsidRPr="00512553">
        <w:rPr>
          <w:lang w:val="en-GB"/>
        </w:rPr>
        <w:t>on the definition, detection and role of weak signals and emerging issues in the ecol</w:t>
      </w:r>
      <w:r>
        <w:rPr>
          <w:lang w:val="en-GB"/>
        </w:rPr>
        <w:t>ogical transition.</w:t>
      </w:r>
    </w:p>
    <w:p w14:paraId="413C13E4" w14:textId="77777777" w:rsidR="00F44755" w:rsidRDefault="00F44755" w:rsidP="00F44755">
      <w:pPr>
        <w:rPr>
          <w:lang w:val="en-GB"/>
        </w:rPr>
      </w:pPr>
      <w:r w:rsidRPr="00B3695A">
        <w:rPr>
          <w:b/>
          <w:lang w:val="en-GB"/>
        </w:rPr>
        <w:t>Theme &amp; programme</w:t>
      </w:r>
      <w:proofErr w:type="gramStart"/>
      <w:r>
        <w:rPr>
          <w:lang w:val="en-GB"/>
        </w:rPr>
        <w:t>:</w:t>
      </w:r>
      <w:proofErr w:type="gramEnd"/>
      <w:r>
        <w:rPr>
          <w:lang w:val="en-GB"/>
        </w:rPr>
        <w:br/>
      </w:r>
      <w:r w:rsidRPr="00FC36C5">
        <w:rPr>
          <w:lang w:val="en-GB"/>
        </w:rPr>
        <w:t xml:space="preserve">Climate-induced ecological changes as well as changes in consumption patterns have led to emerging issues. </w:t>
      </w:r>
      <w:r w:rsidRPr="00512553">
        <w:rPr>
          <w:lang w:val="en-GB"/>
        </w:rPr>
        <w:t>These often manifest before full development as weak signals, which can reveal important trends within ecosystems. However</w:t>
      </w:r>
      <w:r>
        <w:rPr>
          <w:lang w:val="en-GB"/>
        </w:rPr>
        <w:t xml:space="preserve">, it is often difficult to distinguish them statistically from ambient noise, or from random fluctuations of well-known signals. The COTE Summer School will show that scientists have more and more tools to </w:t>
      </w:r>
      <w:r w:rsidRPr="008C3A38">
        <w:rPr>
          <w:lang w:val="en-GB"/>
        </w:rPr>
        <w:t>monitor the planet. Its programme will cover several aspects of weak signals and emerging issues with presentations</w:t>
      </w:r>
      <w:r>
        <w:rPr>
          <w:lang w:val="en-GB"/>
        </w:rPr>
        <w:t xml:space="preserve"> on new detectable substances in the environment, environmental reporting, ecological governance and political change for transition, weak signals and measurement techniques in marine, vineyard, forest and river ecosystems, and even on a paradigm shift related to the role of cloud microorganisms in atmospheric processes.</w:t>
      </w:r>
    </w:p>
    <w:p w14:paraId="369F2107" w14:textId="7897C671" w:rsidR="00DB371E" w:rsidRDefault="00DB371E" w:rsidP="00F44755">
      <w:pPr>
        <w:rPr>
          <w:lang w:val="en-GB"/>
        </w:rPr>
      </w:pPr>
      <w:r w:rsidRPr="007403E5">
        <w:rPr>
          <w:b/>
          <w:lang w:val="en-GB"/>
        </w:rPr>
        <w:t>Conference speakers (non-exhaustive list):</w:t>
      </w:r>
      <w:r w:rsidRPr="003D565E">
        <w:rPr>
          <w:lang w:val="en-GB"/>
        </w:rPr>
        <w:br/>
      </w:r>
      <w:r>
        <w:rPr>
          <w:lang w:val="en-GB"/>
        </w:rPr>
        <w:t xml:space="preserve">Ivan </w:t>
      </w:r>
      <w:proofErr w:type="spellStart"/>
      <w:r>
        <w:rPr>
          <w:lang w:val="en-GB"/>
        </w:rPr>
        <w:t>Ascher</w:t>
      </w:r>
      <w:proofErr w:type="spellEnd"/>
      <w:r>
        <w:rPr>
          <w:lang w:val="en-GB"/>
        </w:rPr>
        <w:t>,</w:t>
      </w:r>
      <w:r>
        <w:rPr>
          <w:lang w:val="en-GB"/>
        </w:rPr>
        <w:tab/>
      </w:r>
      <w:r>
        <w:rPr>
          <w:lang w:val="en-GB"/>
        </w:rPr>
        <w:tab/>
      </w:r>
      <w:r>
        <w:rPr>
          <w:lang w:val="en-GB"/>
        </w:rPr>
        <w:tab/>
        <w:t>University of Wisconsin-Milwaukee, USA</w:t>
      </w:r>
      <w:r>
        <w:rPr>
          <w:lang w:val="en-GB"/>
        </w:rPr>
        <w:br/>
      </w:r>
      <w:proofErr w:type="spellStart"/>
      <w:r w:rsidRPr="003D565E">
        <w:rPr>
          <w:lang w:val="en-GB"/>
        </w:rPr>
        <w:t>Jelle</w:t>
      </w:r>
      <w:proofErr w:type="spellEnd"/>
      <w:r w:rsidRPr="003D565E">
        <w:rPr>
          <w:lang w:val="en-GB"/>
        </w:rPr>
        <w:t xml:space="preserve"> </w:t>
      </w:r>
      <w:proofErr w:type="spellStart"/>
      <w:r w:rsidRPr="003D565E">
        <w:rPr>
          <w:lang w:val="en-GB"/>
        </w:rPr>
        <w:t>Behagel</w:t>
      </w:r>
      <w:proofErr w:type="spellEnd"/>
      <w:r w:rsidRPr="003D565E">
        <w:rPr>
          <w:lang w:val="en-GB"/>
        </w:rPr>
        <w:t>,</w:t>
      </w:r>
      <w:r w:rsidRPr="003D565E">
        <w:rPr>
          <w:lang w:val="en-GB"/>
        </w:rPr>
        <w:tab/>
      </w:r>
      <w:r w:rsidRPr="003D565E">
        <w:rPr>
          <w:lang w:val="en-GB"/>
        </w:rPr>
        <w:tab/>
      </w:r>
      <w:r w:rsidRPr="003D565E">
        <w:rPr>
          <w:lang w:val="en-GB"/>
        </w:rPr>
        <w:tab/>
      </w:r>
      <w:proofErr w:type="spellStart"/>
      <w:r w:rsidRPr="003D565E">
        <w:rPr>
          <w:lang w:val="en-GB"/>
        </w:rPr>
        <w:t>Wageningen</w:t>
      </w:r>
      <w:proofErr w:type="spellEnd"/>
      <w:r w:rsidRPr="003D565E">
        <w:rPr>
          <w:lang w:val="en-GB"/>
        </w:rPr>
        <w:t xml:space="preserve"> University, the Netherlands</w:t>
      </w:r>
      <w:r w:rsidRPr="003D565E">
        <w:rPr>
          <w:lang w:val="en-GB"/>
        </w:rPr>
        <w:br/>
        <w:t xml:space="preserve">Gabrielle </w:t>
      </w:r>
      <w:proofErr w:type="spellStart"/>
      <w:r w:rsidRPr="003D565E">
        <w:rPr>
          <w:lang w:val="en-GB"/>
        </w:rPr>
        <w:t>Bouleau</w:t>
      </w:r>
      <w:proofErr w:type="spellEnd"/>
      <w:r w:rsidRPr="003D565E">
        <w:rPr>
          <w:lang w:val="en-GB"/>
        </w:rPr>
        <w:t xml:space="preserve">, </w:t>
      </w:r>
      <w:r w:rsidRPr="003D565E">
        <w:rPr>
          <w:lang w:val="en-GB"/>
        </w:rPr>
        <w:tab/>
      </w:r>
      <w:r w:rsidRPr="003D565E">
        <w:rPr>
          <w:lang w:val="en-GB"/>
        </w:rPr>
        <w:tab/>
      </w:r>
      <w:proofErr w:type="spellStart"/>
      <w:r w:rsidRPr="003D565E">
        <w:rPr>
          <w:lang w:val="en-GB"/>
        </w:rPr>
        <w:t>Irstea</w:t>
      </w:r>
      <w:proofErr w:type="spellEnd"/>
      <w:r w:rsidRPr="003D565E">
        <w:rPr>
          <w:lang w:val="en-GB"/>
        </w:rPr>
        <w:t xml:space="preserve"> Bordeaux, France</w:t>
      </w:r>
      <w:r w:rsidRPr="003D565E">
        <w:rPr>
          <w:lang w:val="en-GB"/>
        </w:rPr>
        <w:br/>
        <w:t xml:space="preserve">Hélène </w:t>
      </w:r>
      <w:proofErr w:type="spellStart"/>
      <w:r w:rsidRPr="003D565E">
        <w:rPr>
          <w:lang w:val="en-GB"/>
        </w:rPr>
        <w:t>Budzinski</w:t>
      </w:r>
      <w:proofErr w:type="spellEnd"/>
      <w:r w:rsidRPr="003D565E">
        <w:rPr>
          <w:lang w:val="en-GB"/>
        </w:rPr>
        <w:t>,</w:t>
      </w:r>
      <w:r w:rsidRPr="003D565E">
        <w:rPr>
          <w:lang w:val="en-GB"/>
        </w:rPr>
        <w:tab/>
      </w:r>
      <w:r w:rsidRPr="003D565E">
        <w:rPr>
          <w:lang w:val="en-GB"/>
        </w:rPr>
        <w:tab/>
        <w:t>CNRS Bordeaux, France</w:t>
      </w:r>
      <w:r w:rsidRPr="003D565E">
        <w:rPr>
          <w:lang w:val="en-GB"/>
        </w:rPr>
        <w:br/>
        <w:t xml:space="preserve">Laure </w:t>
      </w:r>
      <w:proofErr w:type="spellStart"/>
      <w:r w:rsidRPr="003D565E">
        <w:rPr>
          <w:lang w:val="en-GB"/>
        </w:rPr>
        <w:t>Carassou</w:t>
      </w:r>
      <w:proofErr w:type="spellEnd"/>
      <w:r w:rsidRPr="003D565E">
        <w:rPr>
          <w:lang w:val="en-GB"/>
        </w:rPr>
        <w:t>,</w:t>
      </w:r>
      <w:r w:rsidRPr="003D565E">
        <w:rPr>
          <w:lang w:val="en-GB"/>
        </w:rPr>
        <w:tab/>
      </w:r>
      <w:r w:rsidRPr="003D565E">
        <w:rPr>
          <w:lang w:val="en-GB"/>
        </w:rPr>
        <w:tab/>
      </w:r>
      <w:r w:rsidRPr="003D565E">
        <w:rPr>
          <w:lang w:val="en-GB"/>
        </w:rPr>
        <w:tab/>
        <w:t>University of Bordeaux, France</w:t>
      </w:r>
      <w:r w:rsidRPr="003D565E">
        <w:rPr>
          <w:lang w:val="en-GB"/>
        </w:rPr>
        <w:br/>
        <w:t xml:space="preserve">Anne-Marie </w:t>
      </w:r>
      <w:proofErr w:type="spellStart"/>
      <w:r w:rsidRPr="003D565E">
        <w:rPr>
          <w:lang w:val="en-GB"/>
        </w:rPr>
        <w:t>Delort</w:t>
      </w:r>
      <w:proofErr w:type="spellEnd"/>
      <w:r>
        <w:rPr>
          <w:lang w:val="en-GB"/>
        </w:rPr>
        <w:t>,</w:t>
      </w:r>
      <w:r w:rsidRPr="003D565E">
        <w:rPr>
          <w:lang w:val="en-GB"/>
        </w:rPr>
        <w:tab/>
      </w:r>
      <w:r w:rsidRPr="003D565E">
        <w:rPr>
          <w:lang w:val="en-GB"/>
        </w:rPr>
        <w:tab/>
        <w:t>Institute of Chemistry of Clermont-Ferrand, France</w:t>
      </w:r>
      <w:r w:rsidRPr="003D565E">
        <w:rPr>
          <w:lang w:val="en-GB"/>
        </w:rPr>
        <w:br/>
      </w:r>
      <w:proofErr w:type="spellStart"/>
      <w:r w:rsidRPr="003D565E">
        <w:rPr>
          <w:lang w:val="en-GB"/>
        </w:rPr>
        <w:t>Iñaki</w:t>
      </w:r>
      <w:proofErr w:type="spellEnd"/>
      <w:r w:rsidRPr="003D565E">
        <w:rPr>
          <w:lang w:val="en-GB"/>
        </w:rPr>
        <w:t xml:space="preserve"> Garcia de </w:t>
      </w:r>
      <w:proofErr w:type="spellStart"/>
      <w:r w:rsidRPr="003D565E">
        <w:rPr>
          <w:lang w:val="en-GB"/>
        </w:rPr>
        <w:t>Cortazar-Atauri</w:t>
      </w:r>
      <w:proofErr w:type="spellEnd"/>
      <w:r w:rsidRPr="003D565E">
        <w:rPr>
          <w:lang w:val="en-GB"/>
        </w:rPr>
        <w:t xml:space="preserve"> </w:t>
      </w:r>
      <w:r w:rsidRPr="003D565E">
        <w:rPr>
          <w:lang w:val="en-GB"/>
        </w:rPr>
        <w:tab/>
        <w:t>INRA Avignon, France</w:t>
      </w:r>
      <w:r w:rsidRPr="003D565E">
        <w:rPr>
          <w:lang w:val="en-GB"/>
        </w:rPr>
        <w:br/>
        <w:t>Pieter Leroy,</w:t>
      </w:r>
      <w:r w:rsidRPr="003D565E">
        <w:rPr>
          <w:lang w:val="en-GB"/>
        </w:rPr>
        <w:tab/>
      </w:r>
      <w:r w:rsidRPr="003D565E">
        <w:rPr>
          <w:lang w:val="en-GB"/>
        </w:rPr>
        <w:tab/>
      </w:r>
      <w:r w:rsidRPr="003D565E">
        <w:rPr>
          <w:lang w:val="en-GB"/>
        </w:rPr>
        <w:tab/>
      </w:r>
      <w:proofErr w:type="spellStart"/>
      <w:r w:rsidRPr="003D565E">
        <w:rPr>
          <w:lang w:val="en-GB"/>
        </w:rPr>
        <w:t>Radboud</w:t>
      </w:r>
      <w:proofErr w:type="spellEnd"/>
      <w:r w:rsidRPr="003D565E">
        <w:rPr>
          <w:lang w:val="en-GB"/>
        </w:rPr>
        <w:t xml:space="preserve"> University Nijmegen, the Netherlands</w:t>
      </w:r>
      <w:r w:rsidRPr="003D565E">
        <w:rPr>
          <w:lang w:val="en-GB"/>
        </w:rPr>
        <w:br/>
        <w:t>Marcus Lindner</w:t>
      </w:r>
      <w:r w:rsidRPr="003D565E">
        <w:rPr>
          <w:lang w:val="en-GB"/>
        </w:rPr>
        <w:tab/>
      </w:r>
      <w:r>
        <w:rPr>
          <w:lang w:val="en-GB"/>
        </w:rPr>
        <w:t>,</w:t>
      </w:r>
      <w:r w:rsidRPr="003D565E">
        <w:rPr>
          <w:lang w:val="en-GB"/>
        </w:rPr>
        <w:tab/>
      </w:r>
      <w:r w:rsidRPr="003D565E">
        <w:rPr>
          <w:lang w:val="en-GB"/>
        </w:rPr>
        <w:tab/>
        <w:t>European Forest Institute, Finland</w:t>
      </w:r>
      <w:bookmarkStart w:id="0" w:name="_GoBack"/>
      <w:bookmarkEnd w:id="0"/>
    </w:p>
    <w:p w14:paraId="38D3F050" w14:textId="74A849CD" w:rsidR="00F44755" w:rsidRDefault="00F44755" w:rsidP="00F44755">
      <w:pPr>
        <w:rPr>
          <w:lang w:val="en-GB"/>
        </w:rPr>
      </w:pPr>
      <w:r w:rsidRPr="00B3695A">
        <w:rPr>
          <w:b/>
          <w:lang w:val="en-GB"/>
        </w:rPr>
        <w:t>Participants, fees &amp; how to apply</w:t>
      </w:r>
      <w:proofErr w:type="gramStart"/>
      <w:r w:rsidRPr="00B3695A">
        <w:rPr>
          <w:b/>
          <w:lang w:val="en-GB"/>
        </w:rPr>
        <w:t>:</w:t>
      </w:r>
      <w:proofErr w:type="gramEnd"/>
      <w:r>
        <w:rPr>
          <w:lang w:val="en-GB"/>
        </w:rPr>
        <w:br/>
        <w:t>The course is free of charge and includes accommodation and meals. Travel expenses must be covered by the participants. Mobility grants are available on demand (for details see application form). The course is in English and candidates must be PhD students.</w:t>
      </w:r>
      <w:r>
        <w:rPr>
          <w:lang w:val="en-GB"/>
        </w:rPr>
        <w:br/>
        <w:t xml:space="preserve">To apply, please fill in the application form, upload a </w:t>
      </w:r>
      <w:r>
        <w:rPr>
          <w:lang w:val="en-GB"/>
        </w:rPr>
        <w:t xml:space="preserve">short </w:t>
      </w:r>
      <w:r>
        <w:rPr>
          <w:lang w:val="en-GB"/>
        </w:rPr>
        <w:t>CV, a cover letter and a letter of support from your supervisor in the online application form (</w:t>
      </w:r>
      <w:hyperlink r:id="rId9" w:history="1">
        <w:r w:rsidRPr="00F44755">
          <w:rPr>
            <w:rStyle w:val="Lienhypertexte"/>
            <w:color w:val="B0C123"/>
            <w:lang w:val="en-GB"/>
          </w:rPr>
          <w:t>http://cotesummerschool.u-bordeaux.fr/en/</w:t>
        </w:r>
      </w:hyperlink>
      <w:r>
        <w:rPr>
          <w:lang w:val="en-GB"/>
        </w:rPr>
        <w:t xml:space="preserve">). If you also apply for a mobility grant, please add a letter justifying your request. </w:t>
      </w:r>
      <w:r w:rsidR="00DB371E">
        <w:rPr>
          <w:lang w:val="en-GB"/>
        </w:rPr>
        <w:t xml:space="preserve">All documents have to be merged into a single PDF file. </w:t>
      </w:r>
      <w:r w:rsidRPr="00F44755">
        <w:rPr>
          <w:b/>
          <w:lang w:val="en-GB"/>
        </w:rPr>
        <w:t>Application deadline is 09 April 2017.</w:t>
      </w:r>
    </w:p>
    <w:p w14:paraId="0F44E394" w14:textId="4A285020" w:rsidR="006812B3" w:rsidRPr="0012653F" w:rsidRDefault="00F44755" w:rsidP="00F44755">
      <w:pPr>
        <w:rPr>
          <w:lang w:val="en-GB"/>
        </w:rPr>
      </w:pPr>
      <w:r>
        <w:rPr>
          <w:noProof/>
          <w:lang w:eastAsia="fr-FR"/>
        </w:rPr>
        <w:drawing>
          <wp:anchor distT="0" distB="0" distL="114300" distR="114300" simplePos="0" relativeHeight="251661312" behindDoc="1" locked="0" layoutInCell="1" allowOverlap="1" wp14:anchorId="7CD29DF8" wp14:editId="6E404BDE">
            <wp:simplePos x="0" y="0"/>
            <wp:positionH relativeFrom="margin">
              <wp:posOffset>-320040</wp:posOffset>
            </wp:positionH>
            <wp:positionV relativeFrom="bottomMargin">
              <wp:posOffset>0</wp:posOffset>
            </wp:positionV>
            <wp:extent cx="6429375" cy="643255"/>
            <wp:effectExtent l="0" t="0" r="9525"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Logos_COTE_NB.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429375" cy="64325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lang w:val="en-GB"/>
        </w:rPr>
        <w:t xml:space="preserve">Contact: </w:t>
      </w:r>
      <w:r w:rsidR="00CF5275">
        <w:rPr>
          <w:b/>
          <w:lang w:val="en-GB"/>
        </w:rPr>
        <w:br/>
      </w:r>
      <w:r w:rsidR="00DB371E" w:rsidRPr="00DB371E">
        <w:rPr>
          <w:lang w:val="en-GB"/>
        </w:rPr>
        <w:t>For any questions, please contact the</w:t>
      </w:r>
      <w:r w:rsidR="00DB371E">
        <w:rPr>
          <w:b/>
          <w:lang w:val="en-GB"/>
        </w:rPr>
        <w:t xml:space="preserve"> </w:t>
      </w:r>
      <w:r w:rsidRPr="00F44755">
        <w:rPr>
          <w:lang w:val="en-GB"/>
        </w:rPr>
        <w:t>COTE managers at</w:t>
      </w:r>
      <w:r>
        <w:rPr>
          <w:b/>
          <w:lang w:val="en-GB"/>
        </w:rPr>
        <w:t xml:space="preserve"> </w:t>
      </w:r>
      <w:hyperlink r:id="rId11" w:history="1">
        <w:r w:rsidRPr="00F44755">
          <w:rPr>
            <w:rStyle w:val="Lienhypertexte"/>
            <w:color w:val="B0C123"/>
            <w:lang w:val="en-GB"/>
          </w:rPr>
          <w:t>mission-labexcote@u-bordeaux.fr</w:t>
        </w:r>
      </w:hyperlink>
    </w:p>
    <w:sectPr w:rsidR="006812B3" w:rsidRPr="00126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F52"/>
    <w:multiLevelType w:val="hybridMultilevel"/>
    <w:tmpl w:val="3D347D62"/>
    <w:lvl w:ilvl="0" w:tplc="ED0A50D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906147"/>
    <w:multiLevelType w:val="hybridMultilevel"/>
    <w:tmpl w:val="84FE9F48"/>
    <w:lvl w:ilvl="0" w:tplc="6ACC999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3F"/>
    <w:rsid w:val="0005292E"/>
    <w:rsid w:val="000530A0"/>
    <w:rsid w:val="0006133A"/>
    <w:rsid w:val="000F3495"/>
    <w:rsid w:val="00101C8E"/>
    <w:rsid w:val="00116837"/>
    <w:rsid w:val="0012653F"/>
    <w:rsid w:val="001D692E"/>
    <w:rsid w:val="001E7FDD"/>
    <w:rsid w:val="00246E8F"/>
    <w:rsid w:val="00251D28"/>
    <w:rsid w:val="0028780C"/>
    <w:rsid w:val="00296479"/>
    <w:rsid w:val="002A1575"/>
    <w:rsid w:val="003A25FA"/>
    <w:rsid w:val="003A32EE"/>
    <w:rsid w:val="003F3F58"/>
    <w:rsid w:val="00433B9C"/>
    <w:rsid w:val="00446D7F"/>
    <w:rsid w:val="00477D7C"/>
    <w:rsid w:val="004F207A"/>
    <w:rsid w:val="005838B0"/>
    <w:rsid w:val="006812B3"/>
    <w:rsid w:val="006D0A29"/>
    <w:rsid w:val="00720FC3"/>
    <w:rsid w:val="007308BF"/>
    <w:rsid w:val="007A2979"/>
    <w:rsid w:val="007B6464"/>
    <w:rsid w:val="0081064A"/>
    <w:rsid w:val="008445B1"/>
    <w:rsid w:val="00923F12"/>
    <w:rsid w:val="009459A4"/>
    <w:rsid w:val="00A732C6"/>
    <w:rsid w:val="00AB20C6"/>
    <w:rsid w:val="00AF4786"/>
    <w:rsid w:val="00B41737"/>
    <w:rsid w:val="00B8248F"/>
    <w:rsid w:val="00BA1043"/>
    <w:rsid w:val="00BC1723"/>
    <w:rsid w:val="00C324E4"/>
    <w:rsid w:val="00C77AFA"/>
    <w:rsid w:val="00CD169B"/>
    <w:rsid w:val="00CF5275"/>
    <w:rsid w:val="00D52443"/>
    <w:rsid w:val="00DB371E"/>
    <w:rsid w:val="00DE51BC"/>
    <w:rsid w:val="00E7712B"/>
    <w:rsid w:val="00EC7C12"/>
    <w:rsid w:val="00F44755"/>
    <w:rsid w:val="00F66F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D821"/>
  <w15:docId w15:val="{FD30712A-443E-4089-9942-7ABDB60E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45B1"/>
    <w:pPr>
      <w:ind w:left="720"/>
      <w:contextualSpacing/>
    </w:pPr>
  </w:style>
  <w:style w:type="character" w:customStyle="1" w:styleId="normal-c1">
    <w:name w:val="normal-c1"/>
    <w:basedOn w:val="Policepardfaut"/>
    <w:rsid w:val="008445B1"/>
  </w:style>
  <w:style w:type="character" w:styleId="Lienhypertexte">
    <w:name w:val="Hyperlink"/>
    <w:basedOn w:val="Policepardfaut"/>
    <w:uiPriority w:val="99"/>
    <w:unhideWhenUsed/>
    <w:rsid w:val="00296479"/>
    <w:rPr>
      <w:color w:val="0000FF" w:themeColor="hyperlink"/>
      <w:u w:val="single"/>
    </w:rPr>
  </w:style>
  <w:style w:type="character" w:styleId="Accentuation">
    <w:name w:val="Emphasis"/>
    <w:basedOn w:val="Policepardfaut"/>
    <w:uiPriority w:val="20"/>
    <w:qFormat/>
    <w:rsid w:val="007A2979"/>
    <w:rPr>
      <w:i/>
      <w:iCs/>
    </w:rPr>
  </w:style>
  <w:style w:type="character" w:styleId="Lienhypertextesuivivisit">
    <w:name w:val="FollowedHyperlink"/>
    <w:basedOn w:val="Policepardfaut"/>
    <w:uiPriority w:val="99"/>
    <w:semiHidden/>
    <w:unhideWhenUsed/>
    <w:rsid w:val="00B8248F"/>
    <w:rPr>
      <w:color w:val="800080" w:themeColor="followedHyperlink"/>
      <w:u w:val="single"/>
    </w:rPr>
  </w:style>
  <w:style w:type="paragraph" w:styleId="Textedebulles">
    <w:name w:val="Balloon Text"/>
    <w:basedOn w:val="Normal"/>
    <w:link w:val="TextedebullesCar"/>
    <w:uiPriority w:val="99"/>
    <w:semiHidden/>
    <w:unhideWhenUsed/>
    <w:rsid w:val="003A25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te.labex.u-bordeaux.fr/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tesummerschool.u-bordeaux.fr/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ission-labexcote@u-bordeaux.f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otesummerschool.u-bordeaux.fr/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F9C8-C7A8-40D9-855E-BE00DB67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LabEx COTE</dc:creator>
  <cp:lastModifiedBy>Helene Katz</cp:lastModifiedBy>
  <cp:revision>4</cp:revision>
  <dcterms:created xsi:type="dcterms:W3CDTF">2017-03-28T09:41:00Z</dcterms:created>
  <dcterms:modified xsi:type="dcterms:W3CDTF">2017-03-28T09:57:00Z</dcterms:modified>
</cp:coreProperties>
</file>